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6B1" w:rsidRPr="008756B1" w:rsidRDefault="008756B1" w:rsidP="008756B1">
      <w:pPr>
        <w:spacing w:after="0" w:line="240" w:lineRule="auto"/>
        <w:ind w:firstLine="720"/>
        <w:rPr>
          <w:rFonts w:eastAsia="Times New Roman" w:cstheme="minorHAnsi"/>
          <w:bCs/>
        </w:rPr>
      </w:pPr>
      <w:r w:rsidRPr="008756B1">
        <w:rPr>
          <w:rFonts w:eastAsia="Times New Roman" w:cstheme="minorHAnsi"/>
          <w:bCs/>
        </w:rPr>
        <w:t>Reimagining Phillis Wheatley-Peters: Religion and Resistance</w:t>
      </w:r>
    </w:p>
    <w:p w:rsidR="008756B1" w:rsidRPr="008756B1" w:rsidRDefault="008756B1" w:rsidP="008756B1">
      <w:pPr>
        <w:spacing w:after="0" w:line="240" w:lineRule="auto"/>
        <w:ind w:firstLine="720"/>
        <w:rPr>
          <w:rFonts w:eastAsia="Times New Roman" w:cstheme="minorHAnsi"/>
          <w:bCs/>
        </w:rPr>
      </w:pPr>
    </w:p>
    <w:p w:rsidR="008756B1" w:rsidRDefault="008756B1" w:rsidP="00E56AA6">
      <w:pPr>
        <w:ind w:firstLine="720"/>
      </w:pPr>
    </w:p>
    <w:p w:rsidR="00E56AA6" w:rsidRPr="00E56AA6" w:rsidRDefault="00E56AA6" w:rsidP="00E56AA6">
      <w:pPr>
        <w:ind w:firstLine="720"/>
      </w:pPr>
      <w:r w:rsidRPr="00E56AA6">
        <w:t xml:space="preserve">In 1773, Phillis Wheatley, later Phillis Wheatley Peters, published her anthology of poems. She aptly titled it </w:t>
      </w:r>
      <w:r w:rsidRPr="00E56AA6">
        <w:rPr>
          <w:i/>
          <w:iCs/>
        </w:rPr>
        <w:t>Poems on Various Subjects, Religious and Moral</w:t>
      </w:r>
      <w:r w:rsidRPr="00E56AA6">
        <w:t xml:space="preserve">. As the title suggests, the collection covered the spectrum of topics ranging from classical themes, Christianity, the 'new world' of America, her African heritage, and her experiences with slavery. And while </w:t>
      </w:r>
      <w:r>
        <w:t xml:space="preserve">critics celebrated </w:t>
      </w:r>
      <w:r w:rsidRPr="00E56AA6">
        <w:t>Wheatley-Peters</w:t>
      </w:r>
      <w:r>
        <w:t>’</w:t>
      </w:r>
      <w:r w:rsidRPr="00E56AA6">
        <w:t xml:space="preserve"> work</w:t>
      </w:r>
      <w:r>
        <w:t xml:space="preserve"> </w:t>
      </w:r>
      <w:r w:rsidRPr="00E56AA6">
        <w:t>because of this Black, enslaved woman’s ability to engage with concepts like the iambic pentameter, trochee, and elegy, Wheatley-Peters</w:t>
      </w:r>
      <w:r w:rsidR="00D97D05">
        <w:t>’</w:t>
      </w:r>
      <w:r w:rsidRPr="00E56AA6">
        <w:t xml:space="preserve"> complex relationship with Christianity and Spirituality then</w:t>
      </w:r>
      <w:r w:rsidRPr="00E56AA6">
        <w:rPr>
          <w:b/>
          <w:bCs/>
        </w:rPr>
        <w:t xml:space="preserve"> </w:t>
      </w:r>
      <w:r w:rsidRPr="00E56AA6">
        <w:t xml:space="preserve">as well as now continues to trouble scholars of this eighteenth century poet phenomenon.   For example, in “On Being Brought from Africa to America,” and what I describe as a microcosm of her anthology because of the ways it touches on all other poems in her compilation, is Wheatley celebrating the likes of John and Susannah Wheatley for her </w:t>
      </w:r>
      <w:r w:rsidR="00D97D05">
        <w:t xml:space="preserve">seeming </w:t>
      </w:r>
      <w:r w:rsidRPr="00E56AA6">
        <w:t>conversion to Christianity? Or, read in another way in tandem with the overall thematic of her anthology, is she implicitly rebuking, repudiating, and challenging colonial American Christianity because of its seeming hypocritical and cognitively dissonant ethos?   Will Harris intuitively suggested that Wheatley resorts to “disruptive coding” and was a master of deploying covert strategies to achieve her objectives (6). Harris’s theory is an idea I further explore in this discussion on the spiritual dimensions of Wheatley’s work. Doing so demonstrate</w:t>
      </w:r>
      <w:r w:rsidR="00F76395">
        <w:t>s</w:t>
      </w:r>
      <w:r w:rsidRPr="00E56AA6">
        <w:t xml:space="preserve"> the subversive nature of this poet, the complex strategies she employs to animate her subjectivity, and the African antecedents she continues to draw on in the colonies to resist her enslavement and redefine her positionality.  </w:t>
      </w:r>
    </w:p>
    <w:p w:rsidR="00E56AA6" w:rsidRDefault="00667BA5" w:rsidP="008756B1">
      <w:pPr>
        <w:ind w:firstLine="720"/>
      </w:pPr>
      <w:bookmarkStart w:id="0" w:name="_GoBack"/>
      <w:bookmarkEnd w:id="0"/>
      <w:r>
        <w:t xml:space="preserve">My paper </w:t>
      </w:r>
      <w:r w:rsidR="00F76395">
        <w:t xml:space="preserve">therefore </w:t>
      </w:r>
      <w:r>
        <w:t>reveals</w:t>
      </w:r>
      <w:r w:rsidR="00F76395">
        <w:t xml:space="preserve"> strategies </w:t>
      </w:r>
      <w:r w:rsidR="00E56AA6" w:rsidRPr="00E56AA6">
        <w:t>Wheatley</w:t>
      </w:r>
      <w:r w:rsidR="00F76395">
        <w:t xml:space="preserve"> deploys to</w:t>
      </w:r>
      <w:r w:rsidR="00E56AA6" w:rsidRPr="00E56AA6">
        <w:t xml:space="preserve"> i</w:t>
      </w:r>
      <w:r w:rsidR="00F76395">
        <w:t xml:space="preserve">lluminate her complex, Abrahamic </w:t>
      </w:r>
      <w:r w:rsidR="00E56AA6" w:rsidRPr="00E56AA6">
        <w:t>spirituality</w:t>
      </w:r>
      <w:r w:rsidR="00F76395">
        <w:t>, which she makes</w:t>
      </w:r>
      <w:r w:rsidR="00E56AA6" w:rsidRPr="00E56AA6">
        <w:t xml:space="preserve"> a part of her corpus even as a seven-year-old sickly child</w:t>
      </w:r>
      <w:r w:rsidR="00F76395">
        <w:t xml:space="preserve">. Additionally, I argue that Wheatley </w:t>
      </w:r>
      <w:r w:rsidR="00E56AA6" w:rsidRPr="00E56AA6">
        <w:t xml:space="preserve">channels the personal memory of her </w:t>
      </w:r>
      <w:r w:rsidR="00D97D05">
        <w:t xml:space="preserve">African </w:t>
      </w:r>
      <w:r w:rsidR="00E56AA6" w:rsidRPr="00E56AA6">
        <w:t>homeland</w:t>
      </w:r>
      <w:r w:rsidR="00F76395">
        <w:t>, not necessarily the United States,</w:t>
      </w:r>
      <w:r w:rsidR="00E56AA6" w:rsidRPr="00E56AA6">
        <w:t xml:space="preserve"> and allows it to shape her time</w:t>
      </w:r>
      <w:r w:rsidR="00F76395">
        <w:t xml:space="preserve"> and agency</w:t>
      </w:r>
      <w:r w:rsidR="00E56AA6" w:rsidRPr="00E56AA6">
        <w:t xml:space="preserve"> in Boston. </w:t>
      </w:r>
      <w:r w:rsidR="00D97D05" w:rsidRPr="00D97D05">
        <w:t xml:space="preserve">In privileging her awareness of the discourse that dismissed the intelligence of Africans and placed them on the same plane as chattel, </w:t>
      </w:r>
      <w:r w:rsidR="00D97D05">
        <w:t xml:space="preserve">I posit that </w:t>
      </w:r>
      <w:r w:rsidR="00D97D05" w:rsidRPr="00D97D05">
        <w:t>Wheatley Peters uses her ability to deftly navigate spiritual</w:t>
      </w:r>
      <w:r w:rsidR="00D97D05">
        <w:t xml:space="preserve"> </w:t>
      </w:r>
      <w:r w:rsidR="00D97D05" w:rsidRPr="00D97D05">
        <w:t>orthodoxy</w:t>
      </w:r>
      <w:r w:rsidR="00D97D05">
        <w:t xml:space="preserve"> and </w:t>
      </w:r>
      <w:r w:rsidR="00D97D05" w:rsidRPr="00D97D05">
        <w:t>thus creat</w:t>
      </w:r>
      <w:r w:rsidR="00D97D05">
        <w:t>es</w:t>
      </w:r>
      <w:r w:rsidR="00D97D05" w:rsidRPr="00D97D05">
        <w:t xml:space="preserve"> a present and future for herself that she would have been otherwise denied</w:t>
      </w:r>
      <w:r w:rsidR="00D97D05">
        <w:t xml:space="preserve"> in an antebellum American colony.</w:t>
      </w:r>
    </w:p>
    <w:p w:rsidR="00667BA5" w:rsidRDefault="00667BA5" w:rsidP="00E56AA6"/>
    <w:sectPr w:rsidR="00667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A6"/>
    <w:rsid w:val="003D2BA7"/>
    <w:rsid w:val="00667BA5"/>
    <w:rsid w:val="00743069"/>
    <w:rsid w:val="008756B1"/>
    <w:rsid w:val="008E244E"/>
    <w:rsid w:val="00D97D05"/>
    <w:rsid w:val="00E56AA6"/>
    <w:rsid w:val="00F76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93C6"/>
  <w15:chartTrackingRefBased/>
  <w15:docId w15:val="{294E01C8-36FB-4341-A151-C4A8E92EA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Alonzo</dc:creator>
  <cp:keywords/>
  <dc:description/>
  <cp:lastModifiedBy>Smith, Alonzo</cp:lastModifiedBy>
  <cp:revision>2</cp:revision>
  <dcterms:created xsi:type="dcterms:W3CDTF">2023-06-21T17:20:00Z</dcterms:created>
  <dcterms:modified xsi:type="dcterms:W3CDTF">2023-06-21T18:05:00Z</dcterms:modified>
</cp:coreProperties>
</file>